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C58" w:rsidRDefault="00224C58" w:rsidP="00EF45A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Proszę uważnie przeczytać reguły, a następnie wykonać zadania z karty pracy unit 5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lesson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2( karta pracy jest zamieszczona poniżej). Odpowiedzi zapisujemy w zeszycie.</w:t>
      </w:r>
    </w:p>
    <w:p w:rsidR="00EF45AE" w:rsidRPr="00EF45AE" w:rsidRDefault="00EF45AE" w:rsidP="00EF45A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0481FB"/>
          <w:sz w:val="28"/>
          <w:szCs w:val="28"/>
          <w:lang w:eastAsia="pl-PL"/>
        </w:rPr>
        <w:t>W skrócie</w:t>
      </w:r>
    </w:p>
    <w:p w:rsidR="00EF45AE" w:rsidRPr="00EF45AE" w:rsidRDefault="00EF45AE" w:rsidP="00EF45AE">
      <w:pPr>
        <w:numPr>
          <w:ilvl w:val="1"/>
          <w:numId w:val="1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czas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Present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Continuous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to czas </w:t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teraźniejszy ciągły</w:t>
      </w:r>
    </w:p>
    <w:p w:rsidR="00EF45AE" w:rsidRPr="00EF45AE" w:rsidRDefault="00EF45AE" w:rsidP="00EF45AE">
      <w:pPr>
        <w:numPr>
          <w:ilvl w:val="1"/>
          <w:numId w:val="1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opisuje czynności, które dzieją się </w:t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teraz, w tym momencie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albo w </w:t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czasie bieżącym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(np. w tym tygodniu)</w:t>
      </w:r>
    </w:p>
    <w:p w:rsidR="00EF45AE" w:rsidRPr="00EF45AE" w:rsidRDefault="00EF45AE" w:rsidP="00EF45AE">
      <w:pPr>
        <w:numPr>
          <w:ilvl w:val="1"/>
          <w:numId w:val="1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to również czas </w:t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przyszły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(gdy czynności są zaplanowane)</w:t>
      </w:r>
    </w:p>
    <w:p w:rsidR="00EF45AE" w:rsidRPr="00EF45AE" w:rsidRDefault="00EF45AE" w:rsidP="00EF45AE">
      <w:pPr>
        <w:numPr>
          <w:ilvl w:val="1"/>
          <w:numId w:val="1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do czasownika zawsze dodajemy końcówkę </w:t>
      </w:r>
      <w:r w:rsidRPr="00EF45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pl-PL"/>
        </w:rPr>
        <w:t>-ING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, ale nie można zapomnieć o odmianie czasownika </w:t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BYĆ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przed czasownikiem głównym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przykładowe zdania: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  </w:t>
      </w:r>
      <w:proofErr w:type="spellStart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She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dancing.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  <w:t>  </w:t>
      </w:r>
      <w:proofErr w:type="spellStart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She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isn’t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 dancing.</w:t>
      </w:r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br/>
      </w:r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  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pl-PL"/>
        </w:rPr>
        <w:t> </w:t>
      </w:r>
      <w:proofErr w:type="spellStart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>she</w:t>
      </w:r>
      <w:proofErr w:type="spellEnd"/>
      <w:r w:rsidRPr="00EF45AE"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  <w:t xml:space="preserve"> dancing?</w:t>
      </w:r>
    </w:p>
    <w:p w:rsidR="00EF45AE" w:rsidRPr="00EF45AE" w:rsidRDefault="00EF45AE" w:rsidP="00EF45AE">
      <w:pPr>
        <w:pBdr>
          <w:top w:val="single" w:sz="24" w:space="0" w:color="D9D9D9"/>
        </w:pBdr>
        <w:spacing w:beforeAutospacing="1" w:after="0" w:afterAutospacing="1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6353C"/>
          <w:sz w:val="36"/>
          <w:szCs w:val="36"/>
          <w:bdr w:val="none" w:sz="0" w:space="0" w:color="auto" w:frame="1"/>
          <w:lang w:eastAsia="pl-PL"/>
        </w:rPr>
      </w:pPr>
    </w:p>
    <w:p w:rsidR="00EF45AE" w:rsidRPr="00EF45AE" w:rsidRDefault="00EF45AE" w:rsidP="00EF45AE">
      <w:pPr>
        <w:pBdr>
          <w:top w:val="single" w:sz="24" w:space="0" w:color="D9D9D9"/>
        </w:pBdr>
        <w:spacing w:beforeAutospacing="1" w:after="0" w:afterAutospacing="1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6353C"/>
          <w:sz w:val="36"/>
          <w:szCs w:val="36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36353C"/>
          <w:sz w:val="36"/>
          <w:szCs w:val="36"/>
          <w:bdr w:val="none" w:sz="0" w:space="0" w:color="auto" w:frame="1"/>
          <w:lang w:eastAsia="pl-PL"/>
        </w:rPr>
        <w:t>Użycie:</w:t>
      </w:r>
    </w:p>
    <w:p w:rsidR="00EF45AE" w:rsidRPr="00EF45AE" w:rsidRDefault="00EF45AE" w:rsidP="00EF45AE">
      <w:pPr>
        <w:spacing w:beforeAutospacing="1" w:after="0" w:afterAutospacing="1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 xml:space="preserve">Czasu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>Present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>Continuous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 xml:space="preserve"> używamy, aby opisać:</w:t>
      </w:r>
    </w:p>
    <w:p w:rsidR="00EF45AE" w:rsidRPr="00EF45AE" w:rsidRDefault="00EF45AE" w:rsidP="00EF45AE">
      <w:pPr>
        <w:numPr>
          <w:ilvl w:val="0"/>
          <w:numId w:val="2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czynności, które odbywają się w momencie mówienia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I’m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not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playing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football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now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because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it’s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raining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.</w:t>
      </w:r>
    </w:p>
    <w:p w:rsidR="00EF45AE" w:rsidRPr="00EF45AE" w:rsidRDefault="00EF45AE" w:rsidP="00EF45AE">
      <w:pPr>
        <w:numPr>
          <w:ilvl w:val="0"/>
          <w:numId w:val="2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czynności, które odbywają się w czasie bieżącym, np. w tym tygodniu/miesiącu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She’s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reading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a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good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book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today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.</w:t>
      </w:r>
    </w:p>
    <w:p w:rsidR="00EF45AE" w:rsidRPr="00EF45AE" w:rsidRDefault="00EF45AE" w:rsidP="00EF45AE">
      <w:pPr>
        <w:numPr>
          <w:ilvl w:val="0"/>
          <w:numId w:val="2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sytuacje o charakterze tymczasowym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My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brother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studying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in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Rome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until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next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June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.</w:t>
      </w:r>
    </w:p>
    <w:p w:rsidR="00EF45AE" w:rsidRPr="00EF45AE" w:rsidRDefault="00EF45AE" w:rsidP="00EF45AE">
      <w:pPr>
        <w:numPr>
          <w:ilvl w:val="0"/>
          <w:numId w:val="2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lastRenderedPageBreak/>
        <w:t>zaplanowane czynności w przyszłości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We’re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flying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to Warsaw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tomorrow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.</w:t>
      </w:r>
    </w:p>
    <w:p w:rsidR="00EF45AE" w:rsidRPr="00EF45AE" w:rsidRDefault="00EF45AE" w:rsidP="00EF45AE">
      <w:pPr>
        <w:spacing w:beforeAutospacing="1" w:after="0" w:afterAutospacing="1" w:line="360" w:lineRule="auto"/>
        <w:ind w:left="360"/>
        <w:textAlignment w:val="baseline"/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</w:pPr>
    </w:p>
    <w:p w:rsidR="00EF45AE" w:rsidRPr="00EF45AE" w:rsidRDefault="00EF45AE" w:rsidP="00EF45AE">
      <w:pPr>
        <w:spacing w:beforeAutospacing="1" w:after="0" w:afterAutospacing="1" w:line="360" w:lineRule="auto"/>
        <w:ind w:left="360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123738"/>
            <wp:effectExtent l="19050" t="0" r="0" b="0"/>
            <wp:docPr id="1" name="Obraz 1" descr="Present Continuous - oś cz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Continuous - oś czas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5AE" w:rsidRPr="00EF45AE" w:rsidRDefault="00EF45AE" w:rsidP="00EF45AE">
      <w:pPr>
        <w:spacing w:beforeAutospacing="1" w:after="0" w:afterAutospacing="1" w:line="36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 xml:space="preserve">Określenia czasu charakterystyczne dla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>Present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>Continuous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36353C"/>
          <w:sz w:val="27"/>
          <w:szCs w:val="27"/>
          <w:bdr w:val="none" w:sz="0" w:space="0" w:color="auto" w:frame="1"/>
          <w:lang w:eastAsia="pl-PL"/>
        </w:rPr>
        <w:t>: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(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right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)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now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 (teraz)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at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the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moment 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(w tym momencie)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at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present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 (obecnie)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today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 (dzisiaj)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these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days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 (w obecnych czasach, obecnie)</w:t>
      </w:r>
    </w:p>
    <w:p w:rsidR="00EF45AE" w:rsidRPr="00EF45AE" w:rsidRDefault="00EF45AE" w:rsidP="00EF45AE">
      <w:pPr>
        <w:numPr>
          <w:ilvl w:val="0"/>
          <w:numId w:val="3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this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 xml:space="preserve"> 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week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/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color w:val="4D5158"/>
          <w:sz w:val="25"/>
          <w:szCs w:val="25"/>
          <w:bdr w:val="none" w:sz="0" w:space="0" w:color="auto" w:frame="1"/>
          <w:lang w:eastAsia="pl-PL"/>
        </w:rPr>
        <w:t>month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 (w tym tygodniu/miesiącu)</w:t>
      </w:r>
    </w:p>
    <w:p w:rsidR="00EF45AE" w:rsidRPr="00EF45AE" w:rsidRDefault="00EF45AE" w:rsidP="00EF45AE">
      <w:pPr>
        <w:pStyle w:val="Nagwek2"/>
        <w:pBdr>
          <w:top w:val="single" w:sz="24" w:space="0" w:color="D9D9D9"/>
        </w:pBdr>
        <w:spacing w:before="0" w:after="0" w:line="360" w:lineRule="auto"/>
        <w:textAlignment w:val="baseline"/>
        <w:rPr>
          <w:color w:val="36353C"/>
        </w:rPr>
      </w:pPr>
      <w:proofErr w:type="spellStart"/>
      <w:r w:rsidRPr="00EF45AE">
        <w:rPr>
          <w:color w:val="36353C"/>
          <w:bdr w:val="none" w:sz="0" w:space="0" w:color="auto" w:frame="1"/>
        </w:rPr>
        <w:t>Present</w:t>
      </w:r>
      <w:proofErr w:type="spellEnd"/>
      <w:r w:rsidRPr="00EF45AE">
        <w:rPr>
          <w:color w:val="36353C"/>
          <w:bdr w:val="none" w:sz="0" w:space="0" w:color="auto" w:frame="1"/>
        </w:rPr>
        <w:t xml:space="preserve"> </w:t>
      </w:r>
      <w:proofErr w:type="spellStart"/>
      <w:r w:rsidRPr="00EF45AE">
        <w:rPr>
          <w:color w:val="36353C"/>
          <w:bdr w:val="none" w:sz="0" w:space="0" w:color="auto" w:frame="1"/>
        </w:rPr>
        <w:t>Continuous</w:t>
      </w:r>
      <w:proofErr w:type="spellEnd"/>
      <w:r w:rsidRPr="00EF45AE">
        <w:rPr>
          <w:color w:val="36353C"/>
          <w:bdr w:val="none" w:sz="0" w:space="0" w:color="auto" w:frame="1"/>
        </w:rPr>
        <w:t xml:space="preserve"> - budowa zdania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</w:rPr>
      </w:pPr>
      <w:r w:rsidRPr="00EF45AE">
        <w:rPr>
          <w:rFonts w:ascii="Times New Roman" w:hAnsi="Times New Roman" w:cs="Times New Roman"/>
          <w:bdr w:val="none" w:sz="0" w:space="0" w:color="auto" w:frame="1"/>
        </w:rPr>
        <w:lastRenderedPageBreak/>
        <w:t>Podmiot (KTO?/CO?) + </w:t>
      </w:r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>TO BE (być) + czasownik z -</w:t>
      </w:r>
      <w:r w:rsidRPr="00EF45AE">
        <w:rPr>
          <w:rStyle w:val="dlu-blue"/>
          <w:rFonts w:ascii="Times New Roman" w:hAnsi="Times New Roman" w:cs="Times New Roman"/>
          <w:b/>
          <w:bCs/>
          <w:i/>
          <w:iCs/>
          <w:color w:val="005FD4"/>
          <w:sz w:val="25"/>
          <w:szCs w:val="25"/>
          <w:bdr w:val="none" w:sz="0" w:space="0" w:color="auto" w:frame="1"/>
        </w:rPr>
        <w:t>ING</w:t>
      </w:r>
      <w:r w:rsidRPr="00EF45AE">
        <w:rPr>
          <w:rFonts w:ascii="Times New Roman" w:hAnsi="Times New Roman" w:cs="Times New Roman"/>
          <w:i/>
          <w:iCs/>
          <w:bdr w:val="none" w:sz="0" w:space="0" w:color="auto" w:frame="1"/>
        </w:rPr>
        <w:t> </w:t>
      </w:r>
      <w:r w:rsidRPr="00EF45AE">
        <w:rPr>
          <w:rFonts w:ascii="Times New Roman" w:hAnsi="Times New Roman" w:cs="Times New Roman"/>
          <w:bdr w:val="none" w:sz="0" w:space="0" w:color="auto" w:frame="1"/>
        </w:rPr>
        <w:t>+ „reszta” zdania</w:t>
      </w:r>
      <w:r w:rsidRPr="00EF45AE">
        <w:rPr>
          <w:rFonts w:ascii="Times New Roman" w:hAnsi="Times New Roman" w:cs="Times New Roman"/>
        </w:rPr>
        <w:br/>
      </w:r>
      <w:r w:rsidRPr="00EF45AE">
        <w:rPr>
          <w:rFonts w:ascii="Times New Roman" w:hAnsi="Times New Roman" w:cs="Times New Roman"/>
        </w:rPr>
        <w:br/>
        <w:t xml:space="preserve">      My </w:t>
      </w:r>
      <w:proofErr w:type="spellStart"/>
      <w:r w:rsidRPr="00EF45AE">
        <w:rPr>
          <w:rFonts w:ascii="Times New Roman" w:hAnsi="Times New Roman" w:cs="Times New Roman"/>
        </w:rPr>
        <w:t>father</w:t>
      </w:r>
      <w:proofErr w:type="spellEnd"/>
      <w:r w:rsidRPr="00EF45AE">
        <w:rPr>
          <w:rFonts w:ascii="Times New Roman" w:hAnsi="Times New Roman" w:cs="Times New Roman"/>
        </w:rPr>
        <w:t> </w:t>
      </w:r>
      <w:proofErr w:type="spellStart"/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>is</w:t>
      </w:r>
      <w:proofErr w:type="spellEnd"/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 xml:space="preserve"> dancing</w:t>
      </w:r>
      <w:r w:rsidRPr="00EF45AE">
        <w:rPr>
          <w:rFonts w:ascii="Times New Roman" w:hAnsi="Times New Roman" w:cs="Times New Roman"/>
        </w:rPr>
        <w:t> </w:t>
      </w:r>
      <w:proofErr w:type="spellStart"/>
      <w:r w:rsidRPr="00EF45AE">
        <w:rPr>
          <w:rFonts w:ascii="Times New Roman" w:hAnsi="Times New Roman" w:cs="Times New Roman"/>
        </w:rPr>
        <w:t>now</w:t>
      </w:r>
      <w:proofErr w:type="spellEnd"/>
      <w:r w:rsidRPr="00EF45AE">
        <w:rPr>
          <w:rFonts w:ascii="Times New Roman" w:hAnsi="Times New Roman" w:cs="Times New Roman"/>
        </w:rPr>
        <w:t>.</w:t>
      </w:r>
      <w:r w:rsidRPr="00EF45AE">
        <w:rPr>
          <w:rFonts w:ascii="Times New Roman" w:hAnsi="Times New Roman" w:cs="Times New Roman"/>
        </w:rPr>
        <w:br/>
      </w:r>
      <w:r w:rsidRPr="00EF45AE">
        <w:rPr>
          <w:rFonts w:ascii="Times New Roman" w:hAnsi="Times New Roman" w:cs="Times New Roman"/>
        </w:rPr>
        <w:br/>
        <w:t>      We</w:t>
      </w:r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> </w:t>
      </w:r>
      <w:proofErr w:type="spellStart"/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>are</w:t>
      </w:r>
      <w:proofErr w:type="spellEnd"/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 xml:space="preserve"> </w:t>
      </w:r>
      <w:proofErr w:type="spellStart"/>
      <w:r w:rsidRPr="00EF45AE">
        <w:rPr>
          <w:rStyle w:val="dlu-blue"/>
          <w:rFonts w:ascii="Times New Roman" w:hAnsi="Times New Roman" w:cs="Times New Roman"/>
          <w:b/>
          <w:bCs/>
          <w:color w:val="005FD4"/>
          <w:sz w:val="25"/>
          <w:szCs w:val="25"/>
          <w:bdr w:val="none" w:sz="0" w:space="0" w:color="auto" w:frame="1"/>
        </w:rPr>
        <w:t>doing</w:t>
      </w:r>
      <w:proofErr w:type="spellEnd"/>
      <w:r w:rsidRPr="00EF45AE">
        <w:rPr>
          <w:rFonts w:ascii="Times New Roman" w:hAnsi="Times New Roman" w:cs="Times New Roman"/>
        </w:rPr>
        <w:t> </w:t>
      </w:r>
      <w:proofErr w:type="spellStart"/>
      <w:r w:rsidRPr="00EF45AE">
        <w:rPr>
          <w:rFonts w:ascii="Times New Roman" w:hAnsi="Times New Roman" w:cs="Times New Roman"/>
        </w:rPr>
        <w:t>homework</w:t>
      </w:r>
      <w:proofErr w:type="spellEnd"/>
      <w:r w:rsidRPr="00EF45AE">
        <w:rPr>
          <w:rFonts w:ascii="Times New Roman" w:hAnsi="Times New Roman" w:cs="Times New Roman"/>
        </w:rPr>
        <w:t xml:space="preserve"> </w:t>
      </w:r>
      <w:proofErr w:type="spellStart"/>
      <w:r w:rsidRPr="00EF45AE">
        <w:rPr>
          <w:rFonts w:ascii="Times New Roman" w:hAnsi="Times New Roman" w:cs="Times New Roman"/>
        </w:rPr>
        <w:t>right</w:t>
      </w:r>
      <w:proofErr w:type="spellEnd"/>
      <w:r w:rsidRPr="00EF45AE">
        <w:rPr>
          <w:rFonts w:ascii="Times New Roman" w:hAnsi="Times New Roman" w:cs="Times New Roman"/>
        </w:rPr>
        <w:t xml:space="preserve"> </w:t>
      </w:r>
      <w:proofErr w:type="spellStart"/>
      <w:r w:rsidRPr="00EF45AE">
        <w:rPr>
          <w:rFonts w:ascii="Times New Roman" w:hAnsi="Times New Roman" w:cs="Times New Roman"/>
        </w:rPr>
        <w:t>now</w:t>
      </w:r>
      <w:proofErr w:type="spellEnd"/>
      <w:r w:rsidRPr="00EF45AE">
        <w:rPr>
          <w:rFonts w:ascii="Times New Roman" w:hAnsi="Times New Roman" w:cs="Times New Roman"/>
        </w:rPr>
        <w:t>.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lang w:eastAsia="pl-PL"/>
        </w:rPr>
      </w:pPr>
      <w:r w:rsidRPr="00EF45AE">
        <w:rPr>
          <w:rFonts w:ascii="Times New Roman" w:hAnsi="Times New Roman" w:cs="Times New Roman"/>
          <w:lang w:eastAsia="pl-PL"/>
        </w:rPr>
        <w:t>Zdania twierdzące   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EF45AE">
        <w:rPr>
          <w:rFonts w:ascii="Times New Roman" w:hAnsi="Times New Roman" w:cs="Times New Roman"/>
          <w:sz w:val="24"/>
          <w:szCs w:val="24"/>
          <w:lang w:eastAsia="pl-PL"/>
        </w:rPr>
        <w:t>I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am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 xml:space="preserve"> (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I’m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)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Science.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  <w:t>We/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You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They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are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  <w:t>He/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It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lang w:eastAsia="pl-PL"/>
        </w:rPr>
      </w:pPr>
      <w:r w:rsidRPr="00EF45AE">
        <w:rPr>
          <w:rFonts w:ascii="Times New Roman" w:hAnsi="Times New Roman" w:cs="Times New Roman"/>
          <w:bdr w:val="none" w:sz="0" w:space="0" w:color="auto" w:frame="1"/>
          <w:lang w:eastAsia="pl-PL"/>
        </w:rPr>
        <w:t>Zdania przeczące 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 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I’m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 xml:space="preserve"> not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Maths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EF45AE">
        <w:rPr>
          <w:rFonts w:ascii="Times New Roman" w:hAnsi="Times New Roman" w:cs="Times New Roman"/>
          <w:sz w:val="24"/>
          <w:szCs w:val="24"/>
          <w:lang w:eastAsia="pl-PL"/>
        </w:rPr>
        <w:t>   We/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You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They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aren’t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EF45AE">
        <w:rPr>
          <w:rFonts w:ascii="Times New Roman" w:hAnsi="Times New Roman" w:cs="Times New Roman"/>
          <w:sz w:val="24"/>
          <w:szCs w:val="24"/>
          <w:lang w:eastAsia="pl-PL"/>
        </w:rPr>
        <w:t>   He/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She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isn’t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study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EF45AE" w:rsidRPr="00EF45AE" w:rsidRDefault="00EF45AE" w:rsidP="00EF45AE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Pytania  + krótkie odpowiedzi (tak/nie)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br/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br/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Am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 xml:space="preserve">I 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playing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?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Yes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, 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>I 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am. No,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I’m</w:t>
      </w:r>
      <w:proofErr w:type="spellEnd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 not.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br/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Are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we/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you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they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playing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>?</w:t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Yes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, we/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you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they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are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No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>, we/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you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they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aren’t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it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playing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?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Yes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it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is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No</w:t>
      </w:r>
      <w:r w:rsidRPr="00EF45AE"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she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/</w:t>
      </w:r>
      <w:proofErr w:type="spellStart"/>
      <w:r w:rsidRPr="00EF45AE">
        <w:rPr>
          <w:rFonts w:ascii="Times New Roman" w:hAnsi="Times New Roman" w:cs="Times New Roman"/>
          <w:sz w:val="24"/>
          <w:szCs w:val="24"/>
          <w:lang w:eastAsia="pl-PL"/>
        </w:rPr>
        <w:t>it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 </w:t>
      </w:r>
      <w:proofErr w:type="spellStart"/>
      <w:r w:rsidRPr="00EF45AE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pl-PL"/>
        </w:rPr>
        <w:t>isn’t</w:t>
      </w:r>
      <w:proofErr w:type="spellEnd"/>
      <w:r w:rsidRPr="00EF45A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EF45AE" w:rsidRPr="00EF45AE" w:rsidRDefault="00EF45AE" w:rsidP="00EF45AE">
      <w:pPr>
        <w:pBdr>
          <w:top w:val="single" w:sz="24" w:space="0" w:color="D9D9D9"/>
        </w:pBdr>
        <w:spacing w:before="100" w:beforeAutospacing="1" w:after="100" w:afterAutospacing="1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6353C"/>
          <w:sz w:val="36"/>
          <w:szCs w:val="36"/>
          <w:lang w:eastAsia="pl-PL"/>
        </w:rPr>
      </w:pPr>
      <w:r w:rsidRPr="00EF45AE">
        <w:rPr>
          <w:rFonts w:ascii="Times New Roman" w:eastAsia="Times New Roman" w:hAnsi="Times New Roman" w:cs="Times New Roman"/>
          <w:b/>
          <w:bCs/>
          <w:color w:val="36353C"/>
          <w:sz w:val="36"/>
          <w:szCs w:val="36"/>
          <w:lang w:eastAsia="pl-PL"/>
        </w:rPr>
        <w:t>Zasady pisowni i dodawania końcówki -ING do czasowników:</w:t>
      </w:r>
    </w:p>
    <w:p w:rsidR="00EF45AE" w:rsidRPr="00EF45AE" w:rsidRDefault="00EF45AE" w:rsidP="00EF45AE">
      <w:pPr>
        <w:numPr>
          <w:ilvl w:val="0"/>
          <w:numId w:val="4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Gdy czasownik główny ma jedną sylabę i kończy się na spółgłoskę, dodajemy tylko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i/>
          <w:iCs/>
          <w:color w:val="E94D00"/>
          <w:sz w:val="25"/>
          <w:lang w:eastAsia="pl-PL"/>
        </w:rPr>
        <w:t>-in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i/>
          <w:iCs/>
          <w:color w:val="E94D00"/>
          <w:sz w:val="25"/>
          <w:lang w:eastAsia="pl-PL"/>
        </w:rPr>
        <w:t>g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: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work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 xml:space="preserve"> – </w:t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work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ing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lastRenderedPageBreak/>
        <w:t>sleep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 xml:space="preserve"> – sleep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ing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szCs w:val="25"/>
          <w:bdr w:val="none" w:sz="0" w:space="0" w:color="auto" w:frame="1"/>
          <w:lang w:eastAsia="pl-PL"/>
        </w:rPr>
        <w:br/>
      </w:r>
    </w:p>
    <w:p w:rsidR="00EF45AE" w:rsidRPr="00EF45AE" w:rsidRDefault="00EF45AE" w:rsidP="00EF45AE">
      <w:pPr>
        <w:numPr>
          <w:ilvl w:val="0"/>
          <w:numId w:val="4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Gdy czasownik ma jedną sylabę i kończy się na spółgłoskę po pojedynczej samogłosce (oprócz w, x lub y), zazwyczaj podwajamy ostatnią literę: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  <w:t xml:space="preserve">stop – </w:t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sto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pping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  <w:t xml:space="preserve">sit – </w:t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si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tting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szCs w:val="25"/>
          <w:bdr w:val="none" w:sz="0" w:space="0" w:color="auto" w:frame="1"/>
          <w:lang w:eastAsia="pl-PL"/>
        </w:rPr>
        <w:br/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szCs w:val="25"/>
          <w:bdr w:val="none" w:sz="0" w:space="0" w:color="auto" w:frame="1"/>
          <w:lang w:eastAsia="pl-PL"/>
        </w:rPr>
        <w:br/>
      </w:r>
    </w:p>
    <w:p w:rsidR="00EF45AE" w:rsidRPr="00EF45AE" w:rsidRDefault="00EF45AE" w:rsidP="00EF45AE">
      <w:pPr>
        <w:numPr>
          <w:ilvl w:val="0"/>
          <w:numId w:val="4"/>
        </w:num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Gdy czasownik kończy się na -e, literę tę usuwamy przed dodaniem końcówki </w:t>
      </w:r>
      <w:proofErr w:type="spellStart"/>
      <w:r w:rsidRPr="00EF45AE">
        <w:rPr>
          <w:rFonts w:ascii="Times New Roman" w:eastAsia="Times New Roman" w:hAnsi="Times New Roman" w:cs="Times New Roman"/>
          <w:b/>
          <w:bCs/>
          <w:i/>
          <w:iCs/>
          <w:color w:val="E94D00"/>
          <w:sz w:val="25"/>
          <w:lang w:eastAsia="pl-PL"/>
        </w:rPr>
        <w:t>-in</w:t>
      </w:r>
      <w:proofErr w:type="spellEnd"/>
      <w:r w:rsidRPr="00EF45AE">
        <w:rPr>
          <w:rFonts w:ascii="Times New Roman" w:eastAsia="Times New Roman" w:hAnsi="Times New Roman" w:cs="Times New Roman"/>
          <w:b/>
          <w:bCs/>
          <w:i/>
          <w:iCs/>
          <w:color w:val="E94D00"/>
          <w:sz w:val="25"/>
          <w:lang w:eastAsia="pl-PL"/>
        </w:rPr>
        <w:t>g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:</w:t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  <w:t xml:space="preserve">make – </w:t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ma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king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br/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write</w:t>
      </w:r>
      <w:proofErr w:type="spellEnd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 xml:space="preserve"> – </w:t>
      </w:r>
      <w:proofErr w:type="spellStart"/>
      <w:r w:rsidRPr="00EF45AE"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  <w:t>wri</w:t>
      </w:r>
      <w:r w:rsidRPr="00EF45AE">
        <w:rPr>
          <w:rFonts w:ascii="Times New Roman" w:eastAsia="Times New Roman" w:hAnsi="Times New Roman" w:cs="Times New Roman"/>
          <w:b/>
          <w:bCs/>
          <w:color w:val="E94D00"/>
          <w:sz w:val="25"/>
          <w:lang w:eastAsia="pl-PL"/>
        </w:rPr>
        <w:t>ting</w:t>
      </w:r>
      <w:proofErr w:type="spellEnd"/>
    </w:p>
    <w:p w:rsidR="00EF45AE" w:rsidRPr="00EF45AE" w:rsidRDefault="00EF45AE" w:rsidP="00EF45AE">
      <w:pPr>
        <w:spacing w:beforeAutospacing="1" w:after="0" w:afterAutospacing="1" w:line="360" w:lineRule="auto"/>
        <w:textAlignment w:val="baseline"/>
        <w:rPr>
          <w:rFonts w:ascii="Times New Roman" w:eastAsia="Times New Roman" w:hAnsi="Times New Roman" w:cs="Times New Roman"/>
          <w:color w:val="4D5158"/>
          <w:sz w:val="25"/>
          <w:szCs w:val="25"/>
          <w:lang w:eastAsia="pl-PL"/>
        </w:rPr>
      </w:pPr>
    </w:p>
    <w:p w:rsidR="00EF45AE" w:rsidRPr="00EF45AE" w:rsidRDefault="00EF45AE" w:rsidP="00EF45AE">
      <w:pPr>
        <w:spacing w:beforeAutospacing="1" w:after="0" w:afterAutospacing="1" w:line="360" w:lineRule="auto"/>
        <w:ind w:left="144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pl-PL"/>
        </w:rPr>
      </w:pPr>
    </w:p>
    <w:p w:rsidR="00EF45AE" w:rsidRPr="00EF45AE" w:rsidRDefault="00EF45AE" w:rsidP="00EF45AE">
      <w:pPr>
        <w:spacing w:line="360" w:lineRule="auto"/>
        <w:rPr>
          <w:rFonts w:ascii="Times New Roman" w:hAnsi="Times New Roman" w:cs="Times New Roman"/>
        </w:rPr>
      </w:pPr>
    </w:p>
    <w:sectPr w:rsidR="00EF45AE" w:rsidRPr="00EF45AE" w:rsidSect="00437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8534B"/>
    <w:multiLevelType w:val="multilevel"/>
    <w:tmpl w:val="662C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436A5"/>
    <w:multiLevelType w:val="multilevel"/>
    <w:tmpl w:val="6492B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8B1621"/>
    <w:multiLevelType w:val="multilevel"/>
    <w:tmpl w:val="3B8A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B774FE"/>
    <w:multiLevelType w:val="multilevel"/>
    <w:tmpl w:val="F1026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F45AE"/>
    <w:rsid w:val="00224C58"/>
    <w:rsid w:val="00437AC2"/>
    <w:rsid w:val="00EF45AE"/>
    <w:rsid w:val="00FA0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AC2"/>
  </w:style>
  <w:style w:type="paragraph" w:styleId="Nagwek2">
    <w:name w:val="heading 2"/>
    <w:basedOn w:val="Normalny"/>
    <w:link w:val="Nagwek2Znak"/>
    <w:uiPriority w:val="9"/>
    <w:qFormat/>
    <w:rsid w:val="00EF45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EF45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esson-sectionlabel">
    <w:name w:val="lesson-section__label"/>
    <w:basedOn w:val="Domylnaczcionkaakapitu"/>
    <w:rsid w:val="00EF45AE"/>
  </w:style>
  <w:style w:type="character" w:customStyle="1" w:styleId="Nagwek2Znak">
    <w:name w:val="Nagłówek 2 Znak"/>
    <w:basedOn w:val="Domylnaczcionkaakapitu"/>
    <w:link w:val="Nagwek2"/>
    <w:uiPriority w:val="9"/>
    <w:rsid w:val="00EF45A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F45A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F4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lu-blue">
    <w:name w:val="dlu-blue"/>
    <w:basedOn w:val="Domylnaczcionkaakapitu"/>
    <w:rsid w:val="00EF45AE"/>
  </w:style>
  <w:style w:type="paragraph" w:styleId="Bezodstpw">
    <w:name w:val="No Spacing"/>
    <w:uiPriority w:val="1"/>
    <w:qFormat/>
    <w:rsid w:val="00EF45AE"/>
    <w:pPr>
      <w:spacing w:after="0" w:line="240" w:lineRule="auto"/>
    </w:pPr>
  </w:style>
  <w:style w:type="character" w:customStyle="1" w:styleId="dlu-red">
    <w:name w:val="dlu-red"/>
    <w:basedOn w:val="Domylnaczcionkaakapitu"/>
    <w:rsid w:val="00EF45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6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4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9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328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Chmiel</dc:creator>
  <cp:lastModifiedBy>Grażyna</cp:lastModifiedBy>
  <cp:revision>2</cp:revision>
  <dcterms:created xsi:type="dcterms:W3CDTF">2020-03-23T08:01:00Z</dcterms:created>
  <dcterms:modified xsi:type="dcterms:W3CDTF">2020-03-23T11:47:00Z</dcterms:modified>
</cp:coreProperties>
</file>